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ED0C" w14:textId="77777777" w:rsidR="00DA6507" w:rsidRDefault="00DA6507" w:rsidP="00DA6507">
      <w:pPr>
        <w:pStyle w:val="a7"/>
        <w:spacing w:before="0" w:beforeAutospacing="0" w:after="0" w:afterAutospacing="0" w:line="4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附件1：                 </w:t>
      </w:r>
    </w:p>
    <w:p w14:paraId="008ABB75" w14:textId="77777777" w:rsidR="00DA6507" w:rsidRPr="00D60D31" w:rsidRDefault="00DA6507" w:rsidP="00DA6507">
      <w:pPr>
        <w:pStyle w:val="a7"/>
        <w:spacing w:before="0" w:beforeAutospacing="0" w:after="0" w:afterAutospacing="0" w:line="40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 w:rsidRPr="00D60D31">
        <w:rPr>
          <w:rFonts w:ascii="方正小标宋简体" w:eastAsia="方正小标宋简体" w:hint="eastAsia"/>
          <w:bCs/>
          <w:sz w:val="32"/>
          <w:szCs w:val="32"/>
        </w:rPr>
        <w:t>陕西铁路工程职业技术学院</w:t>
      </w:r>
    </w:p>
    <w:p w14:paraId="65461FAA" w14:textId="77777777" w:rsidR="00DA6507" w:rsidRPr="00D60D31" w:rsidRDefault="00DA6507" w:rsidP="00DA6507">
      <w:pPr>
        <w:spacing w:line="400" w:lineRule="exact"/>
        <w:jc w:val="center"/>
        <w:rPr>
          <w:rFonts w:ascii="黑体" w:eastAsia="黑体"/>
          <w:sz w:val="28"/>
          <w:szCs w:val="28"/>
        </w:rPr>
      </w:pPr>
      <w:r w:rsidRPr="00D60D31">
        <w:rPr>
          <w:rFonts w:ascii="黑体" w:eastAsia="黑体" w:hint="eastAsia"/>
          <w:sz w:val="28"/>
          <w:szCs w:val="28"/>
        </w:rPr>
        <w:t>XX院（部）开学教学检查总结</w:t>
      </w:r>
    </w:p>
    <w:p w14:paraId="4E39A462" w14:textId="4A4ACA15" w:rsidR="00DA6507" w:rsidRPr="00D60D31" w:rsidRDefault="00DA6507" w:rsidP="00DA6507">
      <w:pPr>
        <w:spacing w:line="400" w:lineRule="exact"/>
        <w:jc w:val="center"/>
        <w:rPr>
          <w:rFonts w:ascii="仿宋_GB2312" w:eastAsia="仿宋_GB2312"/>
          <w:sz w:val="24"/>
        </w:rPr>
      </w:pP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 w:rsidR="001F00FE">
        <w:rPr>
          <w:rFonts w:ascii="仿宋_GB2312" w:eastAsia="仿宋_GB2312"/>
          <w:sz w:val="24"/>
          <w:u w:val="single"/>
        </w:rPr>
        <w:t xml:space="preserve">    </w:t>
      </w: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 w:rsidRPr="00D60D31">
        <w:rPr>
          <w:rFonts w:ascii="仿宋_GB2312" w:eastAsia="仿宋_GB2312" w:hint="eastAsia"/>
          <w:sz w:val="24"/>
        </w:rPr>
        <w:t>～</w:t>
      </w: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 w:rsidR="001F00FE">
        <w:rPr>
          <w:rFonts w:ascii="仿宋_GB2312" w:eastAsia="仿宋_GB2312"/>
          <w:sz w:val="24"/>
          <w:u w:val="single"/>
        </w:rPr>
        <w:t xml:space="preserve">    </w:t>
      </w: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proofErr w:type="gramStart"/>
      <w:r w:rsidRPr="00D60D31">
        <w:rPr>
          <w:rFonts w:ascii="仿宋_GB2312" w:eastAsia="仿宋_GB2312" w:hint="eastAsia"/>
          <w:sz w:val="24"/>
        </w:rPr>
        <w:t>学年第</w:t>
      </w:r>
      <w:proofErr w:type="gramEnd"/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 w:rsidR="001F00FE">
        <w:rPr>
          <w:rFonts w:ascii="仿宋_GB2312" w:eastAsia="仿宋_GB2312" w:hint="eastAsia"/>
          <w:sz w:val="24"/>
          <w:u w:val="single"/>
        </w:rPr>
        <w:t xml:space="preserve"> </w:t>
      </w:r>
      <w:r w:rsidR="001F00FE">
        <w:rPr>
          <w:rFonts w:ascii="仿宋_GB2312" w:eastAsia="仿宋_GB2312"/>
          <w:sz w:val="24"/>
          <w:u w:val="single"/>
        </w:rPr>
        <w:t xml:space="preserve">  </w:t>
      </w:r>
      <w:r w:rsidRPr="00D60D31">
        <w:rPr>
          <w:rFonts w:ascii="仿宋_GB2312" w:eastAsia="仿宋_GB2312" w:hint="eastAsia"/>
          <w:sz w:val="24"/>
          <w:u w:val="single"/>
        </w:rPr>
        <w:t xml:space="preserve"> </w:t>
      </w:r>
      <w:r w:rsidRPr="00D60D31">
        <w:rPr>
          <w:rFonts w:ascii="仿宋_GB2312" w:eastAsia="仿宋_GB2312" w:hint="eastAsia"/>
          <w:sz w:val="24"/>
        </w:rPr>
        <w:t>学期</w:t>
      </w:r>
    </w:p>
    <w:tbl>
      <w:tblPr>
        <w:tblW w:w="10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25"/>
      </w:tblGrid>
      <w:tr w:rsidR="00DA6507" w14:paraId="0C43E930" w14:textId="77777777" w:rsidTr="00C41EB3">
        <w:trPr>
          <w:trHeight w:val="11640"/>
          <w:jc w:val="center"/>
        </w:trPr>
        <w:tc>
          <w:tcPr>
            <w:tcW w:w="10125" w:type="dxa"/>
          </w:tcPr>
          <w:p w14:paraId="146430ED" w14:textId="77777777" w:rsidR="00DA6507" w:rsidRDefault="00DA6507" w:rsidP="00C41E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一、基本情况</w:t>
            </w:r>
          </w:p>
          <w:p w14:paraId="62B5A819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（主要围绕检查组织实施、检查的方式方法对照检查内容进行简要总结）</w:t>
            </w:r>
          </w:p>
          <w:p w14:paraId="6DFEA32B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CC68B86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7E38AE4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F54264A" w14:textId="77777777" w:rsidR="00DA6507" w:rsidRDefault="00DA6507" w:rsidP="00C41E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二、发现的主要问题及处理结果</w:t>
            </w:r>
          </w:p>
          <w:p w14:paraId="5A4DE070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8A816C1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37DE3CC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F98E259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73056FC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485D5B0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63C077" w14:textId="77777777" w:rsidR="00DA6507" w:rsidRDefault="00DA6507" w:rsidP="00C41EB3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三、相关建议</w:t>
            </w:r>
          </w:p>
          <w:p w14:paraId="06DB7511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C26CCDE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78E2342" w14:textId="77777777" w:rsidR="00DA6507" w:rsidRDefault="00DA6507" w:rsidP="00C41EB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2EB872C" w14:textId="77777777" w:rsidR="00DA6507" w:rsidRDefault="00DA6507" w:rsidP="00C41EB3">
            <w:pPr>
              <w:adjustRightInd w:val="0"/>
              <w:snapToGrid w:val="0"/>
              <w:spacing w:line="360" w:lineRule="auto"/>
              <w:ind w:right="480" w:firstLineChars="200" w:firstLine="64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XX院部（公章）</w:t>
            </w:r>
          </w:p>
          <w:p w14:paraId="30AD87EA" w14:textId="77777777" w:rsidR="00DA6507" w:rsidRDefault="00DA6507" w:rsidP="00C41EB3">
            <w:pPr>
              <w:adjustRightInd w:val="0"/>
              <w:snapToGrid w:val="0"/>
              <w:spacing w:line="360" w:lineRule="auto"/>
              <w:ind w:right="640" w:firstLineChars="200" w:firstLine="64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  年  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14:paraId="7FF7BD8E" w14:textId="77777777" w:rsidR="00B75797" w:rsidRDefault="00B75797"/>
    <w:sectPr w:rsidR="00B7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447F" w14:textId="77777777" w:rsidR="0049088E" w:rsidRDefault="0049088E" w:rsidP="00DA6507">
      <w:r>
        <w:separator/>
      </w:r>
    </w:p>
  </w:endnote>
  <w:endnote w:type="continuationSeparator" w:id="0">
    <w:p w14:paraId="7163826F" w14:textId="77777777" w:rsidR="0049088E" w:rsidRDefault="0049088E" w:rsidP="00DA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BE1D" w14:textId="77777777" w:rsidR="0049088E" w:rsidRDefault="0049088E" w:rsidP="00DA6507">
      <w:r>
        <w:separator/>
      </w:r>
    </w:p>
  </w:footnote>
  <w:footnote w:type="continuationSeparator" w:id="0">
    <w:p w14:paraId="278358C3" w14:textId="77777777" w:rsidR="0049088E" w:rsidRDefault="0049088E" w:rsidP="00DA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CF"/>
    <w:rsid w:val="001F00FE"/>
    <w:rsid w:val="002F6ECF"/>
    <w:rsid w:val="0049088E"/>
    <w:rsid w:val="00B75797"/>
    <w:rsid w:val="00D837D0"/>
    <w:rsid w:val="00DA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A279"/>
  <w15:chartTrackingRefBased/>
  <w15:docId w15:val="{F59D81EB-4C7E-45E1-9181-144B4EB5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5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5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507"/>
    <w:rPr>
      <w:sz w:val="18"/>
      <w:szCs w:val="18"/>
    </w:rPr>
  </w:style>
  <w:style w:type="paragraph" w:styleId="a7">
    <w:name w:val="Body Text Indent"/>
    <w:basedOn w:val="a"/>
    <w:link w:val="a8"/>
    <w:rsid w:val="00DA6507"/>
    <w:pPr>
      <w:widowControl/>
      <w:spacing w:before="100" w:beforeAutospacing="1" w:after="100" w:afterAutospacing="1" w:line="336" w:lineRule="auto"/>
      <w:jc w:val="left"/>
    </w:pPr>
    <w:rPr>
      <w:rFonts w:ascii="ˎ̥" w:hAnsi="ˎ̥" w:cs="宋体"/>
      <w:kern w:val="0"/>
      <w:sz w:val="22"/>
      <w:szCs w:val="22"/>
    </w:rPr>
  </w:style>
  <w:style w:type="character" w:customStyle="1" w:styleId="a8">
    <w:name w:val="正文文本缩进 字符"/>
    <w:basedOn w:val="a0"/>
    <w:link w:val="a7"/>
    <w:rsid w:val="00DA6507"/>
    <w:rPr>
      <w:rFonts w:ascii="ˎ̥" w:eastAsia="宋体" w:hAnsi="ˎ̥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2024-09-01T01:39:00Z</dcterms:created>
  <dcterms:modified xsi:type="dcterms:W3CDTF">2024-09-01T01:44:00Z</dcterms:modified>
</cp:coreProperties>
</file>